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eastAsia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广东协和神学院延伸课程招生简章</w:t>
      </w:r>
    </w:p>
    <w:p>
      <w:pPr>
        <w:spacing w:line="276" w:lineRule="auto"/>
        <w:rPr>
          <w:rFonts w:eastAsia="Times New Roman"/>
          <w:sz w:val="24"/>
        </w:rPr>
      </w:pPr>
    </w:p>
    <w:p>
      <w:pPr>
        <w:spacing w:line="276" w:lineRule="auto"/>
        <w:rPr>
          <w:rFonts w:eastAsia="Times New Roman"/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一、课程宗旨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为信徒提供实用的神学训练及侍奉装备，帮助信徒建立成熟的属灵生命，与教牧同工共同承担教会福音的使命，迎接时代的挑战，使其侍奉及见证更有效力。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二、招生对象及要求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清楚重生得救，洗礼一年或以上，有志建立成熟属灵生命之基督徒。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热心爱主、有志接受装备并在教会侍奉之弟兄姊妹。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拥护中国共产党领导和社会主义制度，拥护三自原则、自觉遵守法律、法规之基督徒。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高中以上文化程度。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报读者须填写报名表，并由所属教会牧者推荐。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</w:rPr>
      </w:pPr>
      <w:r>
        <w:rPr>
          <w:rFonts w:hint="eastAsia"/>
          <w:b/>
          <w:sz w:val="28"/>
          <w:shd w:val="clear" w:color="auto" w:fill="CCECFF"/>
        </w:rPr>
        <w:t>三、学制（学分计算、成绩考核）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凡修毕指定课程，且成绩合格，将发给结业证书。学员若以后报读本院全日制专科或本科课程，其延伸课程的成绩或学分在相同的科目中得到承认，可以免修该课程。</w:t>
      </w:r>
    </w:p>
    <w:p>
      <w:pPr>
        <w:spacing w:line="276" w:lineRule="auto"/>
        <w:ind w:firstLine="480"/>
        <w:rPr>
          <w:rFonts w:ascii="仿宋_GB2312" w:eastAsia="仿宋_GB2312"/>
          <w:color w:val="3366FF"/>
          <w:sz w:val="24"/>
        </w:rPr>
      </w:pPr>
      <w:r>
        <w:rPr>
          <w:rFonts w:hint="eastAsia" w:ascii="仿宋_GB2312" w:eastAsia="仿宋_GB2312"/>
          <w:sz w:val="24"/>
        </w:rPr>
        <w:t>延伸课程于二年内完成，共六个学期，修读18科。</w:t>
      </w:r>
      <w:r>
        <w:rPr>
          <w:rFonts w:hint="eastAsia" w:ascii="黑体" w:eastAsia="黑体"/>
          <w:sz w:val="24"/>
          <w:shd w:val="clear" w:color="auto" w:fill="FFCCFF"/>
        </w:rPr>
        <w:t>采取滚动式招生</w:t>
      </w:r>
      <w:r>
        <w:rPr>
          <w:rFonts w:hint="eastAsia" w:ascii="黑体" w:eastAsia="黑体"/>
          <w:sz w:val="24"/>
        </w:rPr>
        <w:t>。</w:t>
      </w:r>
    </w:p>
    <w:p>
      <w:pPr>
        <w:spacing w:line="276" w:lineRule="auto"/>
        <w:ind w:firstLine="480" w:firstLineChars="200"/>
        <w:rPr>
          <w:rFonts w:ascii="仿宋_GB2312" w:eastAsia="仿宋_GB2312"/>
          <w:color w:val="3366FF"/>
          <w:sz w:val="24"/>
        </w:rPr>
      </w:pPr>
      <w:r>
        <w:rPr>
          <w:rFonts w:hint="eastAsia" w:ascii="仿宋_GB2312" w:eastAsia="仿宋_GB2312"/>
          <w:sz w:val="24"/>
        </w:rPr>
        <w:t>每学年分春、夏、秋三个学期，一个学期为期十周。每个学期修课程三科，共6个学分。（课程时间安排详见附件）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本院颁发的延伸课程结业证书得到教会（两会）承认。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</w:rPr>
      </w:pPr>
      <w:r>
        <w:rPr>
          <w:rFonts w:hint="eastAsia"/>
          <w:b/>
          <w:sz w:val="28"/>
          <w:shd w:val="clear" w:color="auto" w:fill="CCECFF"/>
        </w:rPr>
        <w:t>四、课程设置</w:t>
      </w:r>
      <w:r>
        <w:rPr>
          <w:rFonts w:hint="eastAsia" w:ascii="仿宋_GB2312" w:eastAsia="仿宋_GB2312"/>
          <w:sz w:val="24"/>
        </w:rPr>
        <w:t>（18科，36学分）</w:t>
      </w:r>
    </w:p>
    <w:p>
      <w:pPr>
        <w:spacing w:line="276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1、旧约导论                        2、新约导论       </w:t>
      </w:r>
    </w:p>
    <w:p>
      <w:pPr>
        <w:spacing w:line="276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3、世界教会简史(西方)              4、耶稣生平与教训    </w:t>
      </w:r>
    </w:p>
    <w:p>
      <w:pPr>
        <w:spacing w:line="276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5、研经基本原理—释经学入门        6、教会与侍奉</w:t>
      </w:r>
    </w:p>
    <w:p>
      <w:pPr>
        <w:spacing w:line="276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7、教义神学                        8、中国教会史  </w:t>
      </w:r>
    </w:p>
    <w:p>
      <w:pPr>
        <w:spacing w:line="276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9、摩西五经                       10、先知书概览  </w:t>
      </w:r>
    </w:p>
    <w:p>
      <w:pPr>
        <w:spacing w:line="276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11、保罗书信导论                  12、福音书研读</w:t>
      </w:r>
    </w:p>
    <w:p>
      <w:pPr>
        <w:spacing w:line="276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13、诗篇研读                      14、哥林多前后书  </w:t>
      </w:r>
    </w:p>
    <w:p>
      <w:pPr>
        <w:spacing w:line="276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15、普通书信                      16、监狱书信  </w:t>
      </w:r>
    </w:p>
    <w:p>
      <w:pPr>
        <w:spacing w:line="276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17、智慧文学概论                  18、崇拜与礼仪</w:t>
      </w:r>
    </w:p>
    <w:p>
      <w:pPr>
        <w:spacing w:line="276" w:lineRule="auto"/>
        <w:rPr>
          <w:rFonts w:eastAsiaTheme="minorEastAsia"/>
          <w:sz w:val="24"/>
        </w:rPr>
      </w:pPr>
    </w:p>
    <w:p>
      <w:pPr>
        <w:spacing w:line="276" w:lineRule="auto"/>
        <w:rPr>
          <w:rFonts w:eastAsia="Times New Roman"/>
          <w:b/>
          <w:sz w:val="24"/>
          <w:shd w:val="clear" w:color="auto" w:fill="CCECFF"/>
        </w:rPr>
      </w:pPr>
      <w:r>
        <w:rPr>
          <w:rFonts w:hint="eastAsia"/>
          <w:b/>
          <w:sz w:val="24"/>
          <w:shd w:val="clear" w:color="auto" w:fill="CCECFF"/>
        </w:rPr>
        <w:t>五、学分计算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考试合格给予两学分，并按百分制给予成绩。密集课程或其他课程依同样比例计算。</w:t>
      </w:r>
    </w:p>
    <w:p>
      <w:pPr>
        <w:spacing w:line="276" w:lineRule="auto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（延伸课程结业者若报读全日制课程，其所取得的延伸课程学分可</w:t>
      </w:r>
      <w:r>
        <w:rPr>
          <w:rFonts w:hint="eastAsia" w:ascii="仿宋_GB2312" w:eastAsia="仿宋_GB2312"/>
          <w:sz w:val="24"/>
          <w:lang w:eastAsia="zh-CN"/>
        </w:rPr>
        <w:t>根据</w:t>
      </w:r>
      <w:r>
        <w:rPr>
          <w:rFonts w:hint="eastAsia" w:ascii="仿宋_GB2312" w:eastAsia="仿宋_GB2312"/>
          <w:sz w:val="24"/>
        </w:rPr>
        <w:t>《广东协和神学院学分管理制度》</w:t>
      </w:r>
      <w:r>
        <w:rPr>
          <w:rFonts w:hint="eastAsia" w:ascii="仿宋_GB2312" w:eastAsia="仿宋_GB2312"/>
          <w:sz w:val="24"/>
          <w:lang w:eastAsia="zh-CN"/>
        </w:rPr>
        <w:t>按比例换</w:t>
      </w:r>
      <w:r>
        <w:rPr>
          <w:rFonts w:hint="eastAsia" w:ascii="仿宋_GB2312" w:eastAsia="仿宋_GB2312"/>
          <w:sz w:val="24"/>
        </w:rPr>
        <w:t>算为全日制课程学分。）</w:t>
      </w:r>
    </w:p>
    <w:p>
      <w:pPr>
        <w:spacing w:line="276" w:lineRule="auto"/>
        <w:rPr>
          <w:b/>
          <w:sz w:val="28"/>
        </w:rPr>
      </w:pPr>
    </w:p>
    <w:p>
      <w:pPr>
        <w:spacing w:line="276" w:lineRule="auto"/>
        <w:rPr>
          <w:rFonts w:eastAsia="Times New Roman"/>
          <w:b/>
          <w:sz w:val="24"/>
          <w:shd w:val="clear" w:color="auto" w:fill="CCECFF"/>
        </w:rPr>
      </w:pPr>
      <w:r>
        <w:rPr>
          <w:rFonts w:hint="eastAsia"/>
          <w:b/>
          <w:sz w:val="24"/>
          <w:shd w:val="clear" w:color="auto" w:fill="CCECFF"/>
        </w:rPr>
        <w:t>六、成绩考核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每学科教师依照我院评分规则，自行设定评估办法。各科课程达六十分以上者为合格。考试不合格之科目不计算学分。分数差额不超过十分者，可补考一次。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如学员因事或病未能按规定时间参加考试或测验者，应向教务处及该科老师请假，并须在两周内自动向该科老师申请补考。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凡缺课达上课节数三分之一或以上者，该学科分数当不合格计。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七、报名手续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1、请填妥“延伸课程报名表”，连同报名费人民币</w:t>
      </w:r>
      <w:r>
        <w:rPr>
          <w:rFonts w:hint="eastAsia" w:ascii="仿宋_GB2312" w:eastAsia="仿宋_GB2312"/>
          <w:b/>
          <w:sz w:val="24"/>
        </w:rPr>
        <w:t>五十</w:t>
      </w:r>
      <w:r>
        <w:rPr>
          <w:rFonts w:hint="eastAsia" w:ascii="仿宋_GB2312" w:eastAsia="仿宋_GB2312"/>
          <w:sz w:val="24"/>
        </w:rPr>
        <w:t>元、</w:t>
      </w:r>
      <w:r>
        <w:rPr>
          <w:rFonts w:hint="eastAsia" w:ascii="仿宋_GB2312" w:eastAsia="仿宋_GB2312"/>
          <w:b/>
          <w:sz w:val="24"/>
        </w:rPr>
        <w:t>两张大一寸</w:t>
      </w:r>
      <w:r>
        <w:rPr>
          <w:rFonts w:hint="eastAsia" w:ascii="仿宋_GB2312" w:eastAsia="仿宋_GB2312"/>
          <w:sz w:val="24"/>
        </w:rPr>
        <w:t>免冠</w:t>
      </w:r>
      <w:r>
        <w:rPr>
          <w:rFonts w:hint="eastAsia" w:ascii="仿宋_GB2312" w:eastAsia="仿宋_GB2312"/>
          <w:b/>
          <w:sz w:val="24"/>
        </w:rPr>
        <w:t>蓝底</w:t>
      </w:r>
      <w:r>
        <w:rPr>
          <w:rFonts w:hint="eastAsia" w:ascii="仿宋_GB2312" w:eastAsia="仿宋_GB2312"/>
          <w:sz w:val="24"/>
        </w:rPr>
        <w:t>相片、教会牧者推荐信一封、身份证复印件一份，一起寄回“广州市白云大道北东平中路9号 广东协和神学院 教务处 收”。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2、经录取后，将收到上课通知。若在开课前三天还仍未收到通知，请致电教务处查询。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八、报名截止日期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除特别注明外， 每科开课前三个工作日截止报名，或额满为止。有志修读者，请尽早报名。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九、费用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每科680元人民币（包中餐）,每学期三科共2040元人民币。修读两个礼拜后，如不再修读者，可获50%退款。修读三个礼拜后恕不退款。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4"/>
          <w:shd w:val="clear" w:color="auto" w:fill="CCECFF"/>
        </w:rPr>
      </w:pPr>
      <w:r>
        <w:rPr>
          <w:rFonts w:hint="eastAsia"/>
          <w:b/>
          <w:sz w:val="24"/>
          <w:shd w:val="clear" w:color="auto" w:fill="CCECFF"/>
        </w:rPr>
        <w:t>十、任课老师简介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本院专职老师：许洁平牧师、蔡建伟牧师、黄继新牧师、裴连山牧师、黄添华牧师、汤玉静老师、毕升</w:t>
      </w:r>
      <w:r>
        <w:rPr>
          <w:rFonts w:hint="eastAsia" w:ascii="仿宋_GB2312" w:eastAsia="仿宋_GB2312"/>
          <w:sz w:val="24"/>
          <w:lang w:eastAsia="zh-CN"/>
        </w:rPr>
        <w:t>牧师</w:t>
      </w:r>
      <w:r>
        <w:rPr>
          <w:rFonts w:hint="eastAsia" w:ascii="仿宋_GB2312" w:eastAsia="仿宋_GB2312"/>
          <w:sz w:val="24"/>
        </w:rPr>
        <w:t>、薛海安牧师、陈曼青老师、邱丹</w:t>
      </w:r>
      <w:r>
        <w:rPr>
          <w:rFonts w:hint="eastAsia" w:ascii="仿宋_GB2312" w:eastAsia="仿宋_GB2312"/>
          <w:sz w:val="24"/>
          <w:lang w:eastAsia="zh-CN"/>
        </w:rPr>
        <w:t>牧师、余亮老师</w:t>
      </w:r>
      <w:r>
        <w:rPr>
          <w:rFonts w:hint="eastAsia" w:ascii="仿宋_GB2312" w:eastAsia="仿宋_GB2312"/>
          <w:sz w:val="24"/>
        </w:rPr>
        <w:t>。</w:t>
      </w:r>
      <w:bookmarkStart w:id="0" w:name="_GoBack"/>
      <w:bookmarkEnd w:id="0"/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客座教师：樊宏恩牧师、陈穗生牧师、吴忠武牧师</w:t>
      </w:r>
      <w:r>
        <w:rPr>
          <w:rFonts w:hint="eastAsia" w:ascii="仿宋_GB2312" w:eastAsia="仿宋_GB2312"/>
          <w:sz w:val="24"/>
          <w:lang w:eastAsia="zh-CN"/>
        </w:rPr>
        <w:t>、杨友文牧师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276" w:lineRule="auto"/>
        <w:rPr>
          <w:rFonts w:eastAsiaTheme="minorEastAsia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十一、上课地点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广州市白云</w:t>
      </w:r>
      <w:r>
        <w:rPr>
          <w:rFonts w:hint="eastAsia" w:ascii="仿宋_GB2312" w:eastAsia="仿宋_GB2312"/>
          <w:sz w:val="24"/>
          <w:lang w:eastAsia="zh-CN"/>
        </w:rPr>
        <w:t>区</w:t>
      </w:r>
      <w:r>
        <w:rPr>
          <w:rFonts w:hint="eastAsia" w:ascii="仿宋_GB2312" w:eastAsia="仿宋_GB2312"/>
          <w:sz w:val="24"/>
        </w:rPr>
        <w:t>东平中路9号，广东协和神学院，301课室</w:t>
      </w:r>
    </w:p>
    <w:p>
      <w:pPr>
        <w:spacing w:line="276" w:lineRule="auto"/>
        <w:ind w:right="-143" w:rightChars="-68"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如有需要请查询：广东协和神学院延伸部 电话： 020-36362458、86169029</w:t>
      </w:r>
    </w:p>
    <w:p>
      <w:pPr>
        <w:spacing w:line="276" w:lineRule="auto"/>
        <w:ind w:right="-143" w:rightChars="-68"/>
        <w:rPr>
          <w:sz w:val="24"/>
        </w:rPr>
      </w:pPr>
      <w:r>
        <w:rPr>
          <w:rFonts w:hint="eastAsia" w:ascii="仿宋_GB2312" w:eastAsia="仿宋_GB2312"/>
          <w:sz w:val="24"/>
        </w:rPr>
        <w:t>或020-86169081转7702、7703；</w:t>
      </w:r>
      <w:r>
        <w:rPr>
          <w:rFonts w:hint="eastAsia" w:ascii="宋体" w:hAnsi="宋体"/>
          <w:sz w:val="24"/>
        </w:rPr>
        <w:t>E-</w:t>
      </w:r>
      <w:r>
        <w:rPr>
          <w:sz w:val="24"/>
        </w:rPr>
        <w:t>mail</w:t>
      </w:r>
      <w:r>
        <w:rPr>
          <w:rFonts w:hint="eastAsia" w:ascii="宋体" w:hAnsi="宋体"/>
          <w:sz w:val="24"/>
        </w:rPr>
        <w:t>:</w:t>
      </w:r>
      <w:r>
        <w:rPr>
          <w:sz w:val="24"/>
        </w:rPr>
        <w:t xml:space="preserve"> gduts@</w:t>
      </w:r>
      <w:r>
        <w:rPr>
          <w:rFonts w:hint="eastAsia"/>
          <w:sz w:val="24"/>
          <w:lang w:val="en-US" w:eastAsia="zh-CN"/>
        </w:rPr>
        <w:t>aliyun.com</w:t>
      </w:r>
      <w:r>
        <w:rPr>
          <w:rFonts w:hint="eastAsia"/>
          <w:sz w:val="24"/>
        </w:rPr>
        <w:t xml:space="preserve">; </w:t>
      </w:r>
      <w:r>
        <w:rPr>
          <w:sz w:val="24"/>
        </w:rPr>
        <w:t>Web</w:t>
      </w:r>
      <w:r>
        <w:rPr>
          <w:rFonts w:hint="eastAsia" w:ascii="宋体" w:hAnsi="宋体"/>
          <w:sz w:val="24"/>
        </w:rPr>
        <w:t>:</w:t>
      </w:r>
      <w:r>
        <w:rPr>
          <w:sz w:val="24"/>
        </w:rPr>
        <w:t>www</w:t>
      </w:r>
      <w:r>
        <w:rPr>
          <w:rFonts w:hint="eastAsia" w:ascii="宋体" w:hAnsi="宋体"/>
          <w:sz w:val="24"/>
        </w:rPr>
        <w:t>.</w:t>
      </w:r>
      <w:r>
        <w:rPr>
          <w:sz w:val="24"/>
        </w:rPr>
        <w:t>gduts</w:t>
      </w:r>
      <w:r>
        <w:rPr>
          <w:rFonts w:hint="eastAsia" w:ascii="宋体" w:hAnsi="宋体"/>
          <w:sz w:val="24"/>
        </w:rPr>
        <w:t>.</w:t>
      </w:r>
      <w:r>
        <w:rPr>
          <w:sz w:val="24"/>
        </w:rPr>
        <w:t xml:space="preserve">org 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b/>
          <w:sz w:val="28"/>
          <w:szCs w:val="28"/>
          <w:shd w:val="clear" w:color="auto" w:fill="CCECFF"/>
        </w:rPr>
      </w:pPr>
      <w:r>
        <w:rPr>
          <w:rFonts w:hint="eastAsia"/>
          <w:b/>
          <w:sz w:val="28"/>
          <w:szCs w:val="28"/>
          <w:shd w:val="clear" w:color="auto" w:fill="CCECFF"/>
        </w:rPr>
        <w:t>十二、学院银行账户</w:t>
      </w:r>
    </w:p>
    <w:p>
      <w:pPr>
        <w:spacing w:line="276" w:lineRule="auto"/>
        <w:ind w:firstLine="1560" w:firstLineChars="6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开户名称：广东基督教协和神学院</w:t>
      </w:r>
    </w:p>
    <w:p>
      <w:pPr>
        <w:spacing w:line="276" w:lineRule="auto"/>
        <w:ind w:firstLine="1560" w:firstLineChars="6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开户银行：中国银行广州市广园中路支行</w:t>
      </w:r>
    </w:p>
    <w:p>
      <w:pPr>
        <w:spacing w:line="276" w:lineRule="auto"/>
        <w:ind w:firstLine="1560" w:firstLineChars="6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账    号：678257744998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160C1"/>
    <w:multiLevelType w:val="multilevel"/>
    <w:tmpl w:val="2D8160C1"/>
    <w:lvl w:ilvl="0" w:tentative="0">
      <w:start w:val="1"/>
      <w:numFmt w:val="decimal"/>
      <w:suff w:val="nothing"/>
      <w:lvlText w:val="%1、"/>
      <w:lvlJc w:val="left"/>
      <w:rPr>
        <w:rFonts w:hint="default" w:ascii="Times New Roman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40"/>
    <w:rsid w:val="000205EC"/>
    <w:rsid w:val="000734E6"/>
    <w:rsid w:val="001559B1"/>
    <w:rsid w:val="00193265"/>
    <w:rsid w:val="001952BC"/>
    <w:rsid w:val="001C63F6"/>
    <w:rsid w:val="001E5B40"/>
    <w:rsid w:val="001E5F7F"/>
    <w:rsid w:val="001F41BC"/>
    <w:rsid w:val="00250905"/>
    <w:rsid w:val="00252953"/>
    <w:rsid w:val="00283915"/>
    <w:rsid w:val="00304C6D"/>
    <w:rsid w:val="00366133"/>
    <w:rsid w:val="00385D46"/>
    <w:rsid w:val="003E7FA5"/>
    <w:rsid w:val="0040361A"/>
    <w:rsid w:val="00404F75"/>
    <w:rsid w:val="004932EF"/>
    <w:rsid w:val="00546984"/>
    <w:rsid w:val="005637E9"/>
    <w:rsid w:val="005A0A84"/>
    <w:rsid w:val="00744E2A"/>
    <w:rsid w:val="00761EAA"/>
    <w:rsid w:val="00792277"/>
    <w:rsid w:val="007E6C25"/>
    <w:rsid w:val="008400B9"/>
    <w:rsid w:val="008A5674"/>
    <w:rsid w:val="0099681B"/>
    <w:rsid w:val="00A90B8E"/>
    <w:rsid w:val="00AB18AA"/>
    <w:rsid w:val="00B86198"/>
    <w:rsid w:val="00C4454F"/>
    <w:rsid w:val="00C86E6A"/>
    <w:rsid w:val="00DD356D"/>
    <w:rsid w:val="00DE0F72"/>
    <w:rsid w:val="00E15C3F"/>
    <w:rsid w:val="00E72BF7"/>
    <w:rsid w:val="00E82A84"/>
    <w:rsid w:val="00F5314F"/>
    <w:rsid w:val="00F80948"/>
    <w:rsid w:val="00FF2793"/>
    <w:rsid w:val="201C19C8"/>
    <w:rsid w:val="3AAB5F42"/>
    <w:rsid w:val="43FE1C37"/>
    <w:rsid w:val="4C9A3E0D"/>
    <w:rsid w:val="4F1C0960"/>
    <w:rsid w:val="63FA5FD4"/>
    <w:rsid w:val="662F6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253</Words>
  <Characters>1444</Characters>
  <Lines>12</Lines>
  <Paragraphs>3</Paragraphs>
  <TotalTime>287</TotalTime>
  <ScaleCrop>false</ScaleCrop>
  <LinksUpToDate>false</LinksUpToDate>
  <CharactersWithSpaces>1694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2017-10-12T09:18:00Z</dcterms:created>
  <dc:creator>999宝藏网</dc:creator>
  <cp:lastModifiedBy>淡淡</cp:lastModifiedBy>
  <cp:lastPrinted>2017-10-12T09:16:00Z</cp:lastPrinted>
  <dcterms:modified xsi:type="dcterms:W3CDTF">2021-09-23T03:17:56Z</dcterms:modified>
  <dc:title>广东协和神学院延伸课程招生简章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B8A93C430F8F4C1BA2F7211EAC6E293D</vt:lpwstr>
  </property>
</Properties>
</file>